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FE5C3D">
        <w:rPr>
          <w:b w:val="0"/>
          <w:sz w:val="24"/>
        </w:rPr>
        <w:t>86MS0026-01-2024-002394-67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FE5C3D">
        <w:rPr>
          <w:b w:val="0"/>
          <w:sz w:val="24"/>
        </w:rPr>
        <w:t>05-0361/2601/2024</w:t>
      </w:r>
      <w:r w:rsidRPr="00DC0929">
        <w:rPr>
          <w:b w:val="0"/>
          <w:color w:val="000000"/>
          <w:sz w:val="24"/>
        </w:rPr>
        <w:t xml:space="preserve">   </w:t>
      </w:r>
    </w:p>
    <w:p w:rsidR="00FE5C3D" w:rsidP="00FE5C3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FE5C3D" w:rsidP="004F18EA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FE5C3D" w:rsidP="004F18EA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FE5C3D" w:rsidRPr="004F18EA" w:rsidP="00FE5C3D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FE5C3D" w:rsidP="00FE5C3D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FF02C7">
        <w:rPr>
          <w:sz w:val="26"/>
          <w:szCs w:val="26"/>
        </w:rPr>
        <w:t>Смола А.И.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FE5C3D" w:rsidP="00FE5C3D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Смола А.И.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</w:t>
      </w:r>
    </w:p>
    <w:p w:rsidR="00FE5C3D" w:rsidP="00FE5C3D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FE5C3D" w:rsidP="00FE5C3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03.10.2023 (вступило в законную силу 14.10.2023),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FF02C7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26.06.2018, в виде запрета пребывания вне жилого помещения, являющегося его местом жительства либо пребывания, в период времени с 22.00 до 06.00 часов ежедневно, </w:t>
      </w:r>
      <w:r>
        <w:rPr>
          <w:color w:val="0000FF"/>
          <w:sz w:val="26"/>
          <w:szCs w:val="26"/>
        </w:rPr>
        <w:t>20.02.2024</w:t>
      </w:r>
      <w:r>
        <w:rPr>
          <w:sz w:val="26"/>
          <w:szCs w:val="26"/>
        </w:rPr>
        <w:t xml:space="preserve"> в </w:t>
      </w:r>
      <w:r>
        <w:rPr>
          <w:color w:val="0000FF"/>
          <w:sz w:val="26"/>
          <w:szCs w:val="26"/>
        </w:rPr>
        <w:t xml:space="preserve">22 час. 20 мин.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FF02C7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FE5C3D" w:rsidP="00FE5C3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FE5C3D" w:rsidP="00FE5C3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FE5C3D" w:rsidP="00FE5C3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FE5C3D" w:rsidP="00FE5C3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</w:t>
      </w:r>
      <w:r>
        <w:rPr>
          <w:sz w:val="26"/>
          <w:szCs w:val="26"/>
        </w:rPr>
        <w:t xml:space="preserve">блюдением требований КоАП РФ. </w:t>
      </w:r>
    </w:p>
    <w:p w:rsidR="00FE5C3D" w:rsidP="00FE5C3D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E5C3D" w:rsidP="00FE5C3D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FE5C3D" w:rsidP="00FE5C3D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FE5C3D" w:rsidP="00FE5C3D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E5C3D" w:rsidP="00FE5C3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FE5C3D" w:rsidP="00FE5C3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FE5C3D" w:rsidP="00FE5C3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FE5C3D" w:rsidP="00FE5C3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FE5C3D" w:rsidP="00FE5C3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FE5C3D" w:rsidP="00FE5C3D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FE5C3D" w:rsidRPr="004F18EA" w:rsidP="00FE5C3D">
      <w:pPr>
        <w:widowControl w:val="0"/>
        <w:spacing w:line="216" w:lineRule="auto"/>
        <w:ind w:firstLine="709"/>
        <w:rPr>
          <w:sz w:val="10"/>
          <w:szCs w:val="10"/>
        </w:rPr>
      </w:pPr>
    </w:p>
    <w:p w:rsidR="00FE5C3D" w:rsidP="00FE5C3D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FE5C3D" w:rsidRPr="004F18EA" w:rsidP="00FE5C3D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FE5C3D" w:rsidP="00FE5C3D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Смола 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>2</w:t>
      </w:r>
      <w:r w:rsidR="004F18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000 рублей. </w:t>
      </w:r>
    </w:p>
    <w:p w:rsidR="0081383D" w:rsidRPr="007B29FF" w:rsidP="00FE5C3D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 w:rsidR="004F18EA">
        <w:rPr>
          <w:color w:val="000000"/>
          <w:sz w:val="26"/>
          <w:szCs w:val="26"/>
        </w:rPr>
        <w:t xml:space="preserve">                </w:t>
      </w:r>
      <w:r w:rsidRPr="00BC658B">
        <w:rPr>
          <w:color w:val="000000"/>
          <w:sz w:val="26"/>
          <w:szCs w:val="26"/>
        </w:rPr>
        <w:t>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4F18EA" w:rsidP="00F333DF">
      <w:pPr>
        <w:widowControl w:val="0"/>
        <w:spacing w:line="216" w:lineRule="auto"/>
        <w:ind w:firstLine="708"/>
        <w:jc w:val="both"/>
        <w:rPr>
          <w:sz w:val="10"/>
          <w:szCs w:val="10"/>
        </w:rPr>
      </w:pPr>
    </w:p>
    <w:p w:rsidR="0081383D" w:rsidRPr="004F18EA" w:rsidP="004F18EA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FE5C3D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FE5C3D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FE5C3D">
        <w:rPr>
          <w:sz w:val="22"/>
          <w:szCs w:val="22"/>
        </w:rPr>
        <w:t>05-0361/2601/2024</w:t>
      </w:r>
    </w:p>
    <w:sectPr w:rsidSect="004F18EA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153243"/>
      <w:docPartObj>
        <w:docPartGallery w:val="Page Numbers (Bottom of Page)"/>
        <w:docPartUnique/>
      </w:docPartObj>
    </w:sdtPr>
    <w:sdtContent>
      <w:p w:rsidR="004F18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2C7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B3790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4F18EA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E5C3D"/>
    <w:rsid w:val="00FF02C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E8F658-2CF7-47E9-A966-B7406AC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F1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